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721853" w:rsidRPr="00721853">
        <w:rPr>
          <w:rFonts w:ascii="Arial" w:hAnsi="Arial" w:cs="Arial"/>
          <w:i/>
          <w:spacing w:val="-2"/>
          <w:lang w:eastAsia="ja-JP"/>
        </w:rPr>
        <w:t>проведение аудита функций снабжения крупного проекта (далее КП)</w:t>
      </w:r>
      <w:r w:rsidR="006D30D3">
        <w:rPr>
          <w:rFonts w:ascii="Arial" w:hAnsi="Arial" w:cs="Arial"/>
          <w:i/>
          <w:spacing w:val="-2"/>
          <w:lang w:eastAsia="ja-JP"/>
        </w:rPr>
        <w:t xml:space="preserve"> «</w:t>
      </w:r>
      <w:proofErr w:type="spellStart"/>
      <w:r w:rsidR="006D30D3">
        <w:rPr>
          <w:rFonts w:ascii="Arial" w:hAnsi="Arial" w:cs="Arial"/>
          <w:i/>
          <w:spacing w:val="-2"/>
          <w:lang w:eastAsia="ja-JP"/>
        </w:rPr>
        <w:t>Куюмба</w:t>
      </w:r>
      <w:proofErr w:type="spellEnd"/>
      <w:r w:rsidR="006D30D3">
        <w:rPr>
          <w:rFonts w:ascii="Arial" w:hAnsi="Arial" w:cs="Arial"/>
          <w:i/>
          <w:spacing w:val="-2"/>
          <w:lang w:eastAsia="ja-JP"/>
        </w:rPr>
        <w:t>» и разработка стратегий</w:t>
      </w:r>
      <w:bookmarkStart w:id="0" w:name="_GoBack"/>
      <w:bookmarkEnd w:id="0"/>
      <w:r w:rsidR="00721853" w:rsidRPr="00721853">
        <w:rPr>
          <w:rFonts w:ascii="Arial" w:hAnsi="Arial" w:cs="Arial"/>
          <w:i/>
        </w:rPr>
        <w:t>, лот № КНГ/429-2014</w:t>
      </w:r>
      <w:r w:rsidR="00721853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813CE"/>
    <w:rsid w:val="006B2000"/>
    <w:rsid w:val="006D30D3"/>
    <w:rsid w:val="00721853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29</cp:revision>
  <dcterms:created xsi:type="dcterms:W3CDTF">2014-07-22T05:42:00Z</dcterms:created>
  <dcterms:modified xsi:type="dcterms:W3CDTF">2014-12-25T03:17:00Z</dcterms:modified>
</cp:coreProperties>
</file>